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CCCF2" w14:textId="77777777" w:rsidR="00823B59" w:rsidRDefault="00823B59">
      <w:pPr>
        <w:pStyle w:val="normal"/>
        <w:ind w:right="440"/>
        <w:rPr>
          <w:sz w:val="24"/>
          <w:szCs w:val="24"/>
        </w:rPr>
      </w:pPr>
    </w:p>
    <w:p w14:paraId="435F515B" w14:textId="77777777" w:rsidR="00823B59" w:rsidRDefault="001E4CBC">
      <w:pPr>
        <w:pStyle w:val="normal"/>
        <w:ind w:right="440"/>
        <w:rPr>
          <w:sz w:val="24"/>
          <w:szCs w:val="24"/>
        </w:rPr>
      </w:pPr>
      <w:r>
        <w:rPr>
          <w:sz w:val="24"/>
          <w:szCs w:val="24"/>
        </w:rPr>
        <w:t xml:space="preserve">COMUNICATO STAMPA </w:t>
      </w:r>
    </w:p>
    <w:p w14:paraId="3AC0EA0C" w14:textId="77777777" w:rsidR="00823B59" w:rsidRDefault="00823B59">
      <w:pPr>
        <w:pStyle w:val="normal"/>
        <w:ind w:right="440"/>
        <w:rPr>
          <w:sz w:val="24"/>
          <w:szCs w:val="24"/>
        </w:rPr>
      </w:pPr>
    </w:p>
    <w:p w14:paraId="15DFADF9" w14:textId="77777777" w:rsidR="00823B59" w:rsidRDefault="001E4CBC">
      <w:pPr>
        <w:pStyle w:val="normal"/>
        <w:ind w:right="440"/>
        <w:rPr>
          <w:b/>
          <w:sz w:val="36"/>
          <w:szCs w:val="36"/>
        </w:rPr>
      </w:pPr>
      <w:r>
        <w:rPr>
          <w:b/>
          <w:sz w:val="36"/>
          <w:szCs w:val="36"/>
        </w:rPr>
        <w:t>Sicilia Felicissima</w:t>
      </w:r>
    </w:p>
    <w:p w14:paraId="4121D43E" w14:textId="77777777" w:rsidR="00823B59" w:rsidRDefault="001E4CBC">
      <w:pPr>
        <w:pStyle w:val="normal"/>
        <w:spacing w:line="240" w:lineRule="auto"/>
        <w:ind w:right="440"/>
      </w:pPr>
      <w:r>
        <w:t>25 gennaio 2018</w:t>
      </w:r>
    </w:p>
    <w:p w14:paraId="49D81D7F" w14:textId="77777777" w:rsidR="00823B59" w:rsidRDefault="00823B59">
      <w:pPr>
        <w:pStyle w:val="normal"/>
        <w:ind w:right="440"/>
      </w:pPr>
    </w:p>
    <w:p w14:paraId="02F07C37" w14:textId="77777777" w:rsidR="00823B59" w:rsidRDefault="001E4CBC">
      <w:pPr>
        <w:pStyle w:val="normal"/>
        <w:spacing w:line="240" w:lineRule="auto"/>
        <w:ind w:right="440"/>
      </w:pPr>
      <w:r>
        <w:rPr>
          <w:highlight w:val="white"/>
        </w:rPr>
        <w:t xml:space="preserve">Il successo della prima edizione del </w:t>
      </w:r>
      <w:r>
        <w:rPr>
          <w:b/>
          <w:highlight w:val="white"/>
        </w:rPr>
        <w:t>Concorso Sicilia Felicissima</w:t>
      </w:r>
      <w:r>
        <w:rPr>
          <w:highlight w:val="white"/>
        </w:rPr>
        <w:t>, al quale sono stati presentati più di sessanta progetti</w:t>
      </w:r>
      <w:r>
        <w:rPr>
          <w:b/>
          <w:highlight w:val="white"/>
        </w:rPr>
        <w:t xml:space="preserve"> </w:t>
      </w:r>
      <w:r>
        <w:rPr>
          <w:highlight w:val="white"/>
        </w:rPr>
        <w:t>ha dimostrato il valore di queste iniziative tese a promuovere la qualità della comunicazione come volano per lo sviluppo economico, culturale e sociale dell’isola.</w:t>
      </w:r>
      <w:r>
        <w:t xml:space="preserve"> Quest’anno il Concorso si rivolge anche agli studenti laureati con una categoria dedicata. Una scelta che vuole sottolineare l’importanza del lavoro svolto dalle scuole e dalle Università.</w:t>
      </w:r>
    </w:p>
    <w:p w14:paraId="5ED9ECBF" w14:textId="77777777" w:rsidR="00823B59" w:rsidRDefault="00823B59">
      <w:pPr>
        <w:pStyle w:val="normal"/>
        <w:spacing w:line="240" w:lineRule="auto"/>
        <w:ind w:right="440"/>
      </w:pPr>
    </w:p>
    <w:p w14:paraId="695C4004" w14:textId="77777777" w:rsidR="00823B59" w:rsidRDefault="001E4CBC">
      <w:pPr>
        <w:pStyle w:val="normal"/>
        <w:ind w:right="440"/>
      </w:pPr>
      <w:r>
        <w:t xml:space="preserve">Obiettivo del Concorso è premiare e far conoscere le realtà di valore presenti in Sicilia, che valorizzano le risorse materiali e immateriali della nostra regione e progettano a partire dai territori; sono le imprese, le comunità e le istituzioni pubbliche e private che attivano nuovi processi e nuove pratiche e le mettono in campo, diventando le radici e gli incubatori di un futuro possibile. In questo scenario, il ruolo che i designer possono svolgere è certamente notevole. In particolare il design della comunicazione visiva può diventare uno strumento fondamentale per la Sicilia, per lo sviluppo delle sue istituzioni culturali, del turismo, delle sue imprese e del suo artigianato. Si tratta di un tema sensibile a cui devono essere richiamati tutti, soprattutto il mondo della formazione, l’impresa e le istituzioni. </w:t>
      </w:r>
    </w:p>
    <w:p w14:paraId="1310C820" w14:textId="77777777" w:rsidR="00823B59" w:rsidRDefault="00823B59">
      <w:pPr>
        <w:pStyle w:val="normal"/>
        <w:spacing w:line="240" w:lineRule="auto"/>
        <w:ind w:right="440"/>
      </w:pPr>
    </w:p>
    <w:p w14:paraId="05DA31F8" w14:textId="77777777" w:rsidR="00823B59" w:rsidRDefault="001E4CBC">
      <w:pPr>
        <w:pStyle w:val="normal"/>
        <w:spacing w:line="240" w:lineRule="auto"/>
        <w:ind w:right="440"/>
      </w:pPr>
      <w:r>
        <w:t>Il Concorso Sicilia Felicissima, alla sua seconda edizione, promosso da Abadir Accademia di Design e Arti Visive, Aiap – Associazione Italiana Design della Comunicazione Visiva - e Caffè Moak, con il patrocinio di Adi Delegazione Sicilia, Scuola di Architettura di Siracusa e Dipartimento di Scienze Umane dell’Università degli studi di Catania, vuole premiare la relazione professionale tra progettisti di qualità ed enti e aziende siciliane del settore pubblico e privato, la cui sinergia è elemento indispensabile affinché la comunicazione abbia un linguaggio contemporaneo e di qualità per una corretta e proficua promozione del territorio.</w:t>
      </w:r>
    </w:p>
    <w:p w14:paraId="1EBBAF5E" w14:textId="77777777" w:rsidR="00823B59" w:rsidRDefault="00823B59">
      <w:pPr>
        <w:pStyle w:val="normal"/>
        <w:spacing w:line="240" w:lineRule="auto"/>
        <w:ind w:right="440"/>
      </w:pPr>
    </w:p>
    <w:p w14:paraId="21436C70" w14:textId="77777777" w:rsidR="00823B59" w:rsidRDefault="001E4CBC">
      <w:pPr>
        <w:pStyle w:val="normal"/>
        <w:spacing w:line="240" w:lineRule="auto"/>
        <w:ind w:right="440"/>
      </w:pPr>
      <w:r>
        <w:t xml:space="preserve">Gli obiettivi del concorso sono: </w:t>
      </w:r>
    </w:p>
    <w:p w14:paraId="32A3BC83" w14:textId="77777777" w:rsidR="00823B59" w:rsidRDefault="00823B59">
      <w:pPr>
        <w:pStyle w:val="normal"/>
        <w:spacing w:line="240" w:lineRule="auto"/>
        <w:ind w:right="440"/>
      </w:pPr>
    </w:p>
    <w:p w14:paraId="4E83AD6E" w14:textId="77777777" w:rsidR="00823B59" w:rsidRDefault="001E4CBC">
      <w:pPr>
        <w:pStyle w:val="normal"/>
        <w:spacing w:line="240" w:lineRule="auto"/>
        <w:ind w:right="440"/>
      </w:pPr>
      <w:r>
        <w:t xml:space="preserve">1. premiare e segnalare i progettisti che determinano la qualità della comunicazione di enti e aziende; </w:t>
      </w:r>
    </w:p>
    <w:p w14:paraId="2CA12583" w14:textId="77777777" w:rsidR="00823B59" w:rsidRDefault="001E4CBC">
      <w:pPr>
        <w:pStyle w:val="normal"/>
        <w:spacing w:line="240" w:lineRule="auto"/>
        <w:ind w:right="440"/>
      </w:pPr>
      <w:r>
        <w:t xml:space="preserve">2. premiare e segnalare le aziende che con la loro comunicazione concorrono allo sviluppo economico e sociale del territorio siciliano; </w:t>
      </w:r>
    </w:p>
    <w:p w14:paraId="3D28D02E" w14:textId="77777777" w:rsidR="00823B59" w:rsidRDefault="001E4CBC">
      <w:pPr>
        <w:pStyle w:val="normal"/>
        <w:spacing w:line="240" w:lineRule="auto"/>
        <w:ind w:right="440"/>
      </w:pPr>
      <w:r>
        <w:t xml:space="preserve">3. premiare e segnalare gli enti e le istituzioni culturali, pubbliche e private, che investono in comunicazione e contribuiscono alla conoscenza dei beni culturali siciliani. </w:t>
      </w:r>
    </w:p>
    <w:p w14:paraId="61C75A63" w14:textId="77777777" w:rsidR="00823B59" w:rsidRDefault="001E4CBC">
      <w:pPr>
        <w:pStyle w:val="normal"/>
        <w:spacing w:line="240" w:lineRule="auto"/>
      </w:pPr>
      <w:r>
        <w:rPr>
          <w:sz w:val="20"/>
          <w:szCs w:val="20"/>
        </w:rPr>
        <w:t xml:space="preserve">4. </w:t>
      </w:r>
      <w:r>
        <w:t xml:space="preserve">premiare e segnalare gli </w:t>
      </w:r>
      <w:r>
        <w:rPr>
          <w:b/>
        </w:rPr>
        <w:t>studenti</w:t>
      </w:r>
      <w:r>
        <w:t xml:space="preserve"> che fanno ricerca in questo ambito disciplinare sviluppando progetti di tesi in collaborazione con aziende ed enti siciliani.</w:t>
      </w:r>
    </w:p>
    <w:p w14:paraId="37E37476" w14:textId="77777777" w:rsidR="00823B59" w:rsidRDefault="00823B59">
      <w:pPr>
        <w:pStyle w:val="normal"/>
        <w:spacing w:line="240" w:lineRule="auto"/>
        <w:ind w:right="440"/>
      </w:pPr>
    </w:p>
    <w:p w14:paraId="2BF7AD4F" w14:textId="77777777" w:rsidR="00823B59" w:rsidRDefault="00823B59">
      <w:pPr>
        <w:pStyle w:val="normal"/>
        <w:spacing w:line="240" w:lineRule="auto"/>
        <w:ind w:right="440"/>
      </w:pPr>
    </w:p>
    <w:p w14:paraId="57C06C64" w14:textId="77777777" w:rsidR="00823B59" w:rsidRDefault="00823B59">
      <w:pPr>
        <w:pStyle w:val="normal"/>
        <w:spacing w:line="240" w:lineRule="auto"/>
        <w:ind w:right="440"/>
      </w:pPr>
    </w:p>
    <w:p w14:paraId="542F8FAE" w14:textId="77777777" w:rsidR="00A66904" w:rsidRDefault="00A66904">
      <w:pPr>
        <w:pStyle w:val="normal"/>
        <w:spacing w:line="240" w:lineRule="auto"/>
        <w:ind w:right="440"/>
      </w:pPr>
    </w:p>
    <w:p w14:paraId="3FA7EC0A" w14:textId="77777777" w:rsidR="00A66904" w:rsidRDefault="00A66904">
      <w:pPr>
        <w:pStyle w:val="normal"/>
        <w:spacing w:line="240" w:lineRule="auto"/>
        <w:ind w:right="440"/>
      </w:pPr>
    </w:p>
    <w:p w14:paraId="0C0B171E" w14:textId="77777777" w:rsidR="00823B59" w:rsidRDefault="001E4CBC">
      <w:pPr>
        <w:pStyle w:val="normal"/>
        <w:spacing w:line="240" w:lineRule="auto"/>
        <w:ind w:right="440"/>
      </w:pPr>
      <w:r>
        <w:t xml:space="preserve">Il concorso è rivolto a: </w:t>
      </w:r>
    </w:p>
    <w:p w14:paraId="208284C2" w14:textId="77777777" w:rsidR="00823B59" w:rsidRDefault="00823B59">
      <w:pPr>
        <w:pStyle w:val="normal"/>
        <w:spacing w:line="240" w:lineRule="auto"/>
        <w:ind w:right="440"/>
      </w:pPr>
    </w:p>
    <w:p w14:paraId="4A2BDC6B" w14:textId="77777777" w:rsidR="00823B59" w:rsidRDefault="001E4CBC">
      <w:pPr>
        <w:pStyle w:val="normal"/>
        <w:spacing w:line="240" w:lineRule="auto"/>
        <w:ind w:right="440"/>
      </w:pPr>
      <w:r>
        <w:t xml:space="preserve">designer della comunicazione nati o no in Sicilia operanti con/per aziende o enti siciliani; imprese siciliane con sede in Sicilia; </w:t>
      </w:r>
    </w:p>
    <w:p w14:paraId="0FB3DBD3" w14:textId="77777777" w:rsidR="00823B59" w:rsidRDefault="00823B59">
      <w:pPr>
        <w:pStyle w:val="normal"/>
        <w:spacing w:line="240" w:lineRule="auto"/>
        <w:ind w:right="440"/>
      </w:pPr>
    </w:p>
    <w:p w14:paraId="0204F729" w14:textId="77777777" w:rsidR="00823B59" w:rsidRDefault="001E4CBC">
      <w:pPr>
        <w:pStyle w:val="normal"/>
        <w:spacing w:line="240" w:lineRule="auto"/>
        <w:ind w:right="440"/>
      </w:pPr>
      <w:r>
        <w:t xml:space="preserve">enti e/o istituzioni pubbliche e private con sede in Sicilia, dedicate alla cultura e/o ai beni culturali (musei, biblioteche, aree archeologiche, ecc.) committenti di designer della comunicazione; </w:t>
      </w:r>
    </w:p>
    <w:p w14:paraId="138A9AA4" w14:textId="77777777" w:rsidR="00823B59" w:rsidRDefault="00823B59">
      <w:pPr>
        <w:pStyle w:val="normal"/>
        <w:spacing w:line="240" w:lineRule="auto"/>
        <w:ind w:right="440"/>
      </w:pPr>
    </w:p>
    <w:p w14:paraId="475B48A4" w14:textId="77777777" w:rsidR="00823B59" w:rsidRDefault="001E4CBC">
      <w:pPr>
        <w:pStyle w:val="normal"/>
        <w:spacing w:line="240" w:lineRule="auto"/>
        <w:ind w:right="440"/>
      </w:pPr>
      <w:r>
        <w:t>associazioni culturali con sede in Sicilia che promuovono attività culturali varie (festival, rassegne, manifestazioni periodiche, ecc.) committenti di designer della comunicazione;</w:t>
      </w:r>
    </w:p>
    <w:p w14:paraId="13FE9BDD" w14:textId="77777777" w:rsidR="00823B59" w:rsidRDefault="00823B59">
      <w:pPr>
        <w:pStyle w:val="normal"/>
        <w:spacing w:line="240" w:lineRule="auto"/>
        <w:ind w:right="440"/>
      </w:pPr>
    </w:p>
    <w:p w14:paraId="29AE306C" w14:textId="77777777" w:rsidR="00823B59" w:rsidRDefault="001E4CBC">
      <w:pPr>
        <w:pStyle w:val="normal"/>
        <w:spacing w:line="240" w:lineRule="auto"/>
        <w:ind w:right="440"/>
      </w:pPr>
      <w:r>
        <w:rPr>
          <w:highlight w:val="white"/>
        </w:rPr>
        <w:t>studenti laureati presso Università, Accademie di Belle Arti e Scuole di Design, con sede in Sicilia o altrove, che hanno sviluppato una tesi di laurea da non più di due anni nell’ambito del progetto della comunicazione visiva e/o del design strategico per un’azienda o ente siciliano.</w:t>
      </w:r>
      <w:r>
        <w:t xml:space="preserve"> </w:t>
      </w:r>
    </w:p>
    <w:p w14:paraId="1A846F7C" w14:textId="77777777" w:rsidR="00823B59" w:rsidRDefault="00823B59">
      <w:pPr>
        <w:pStyle w:val="normal"/>
        <w:spacing w:line="240" w:lineRule="auto"/>
        <w:ind w:right="440"/>
      </w:pPr>
    </w:p>
    <w:p w14:paraId="65B5B020" w14:textId="77777777" w:rsidR="00823B59" w:rsidRDefault="001E4CBC">
      <w:pPr>
        <w:pStyle w:val="normal"/>
        <w:spacing w:line="240" w:lineRule="auto"/>
        <w:ind w:right="440"/>
      </w:pPr>
      <w:r>
        <w:t xml:space="preserve">I progetti saranno valutati da una giuria composta da sette figure autorevoli nel mondo della comunicazione e del design: </w:t>
      </w:r>
    </w:p>
    <w:p w14:paraId="0632B1CA" w14:textId="77777777" w:rsidR="00823B59" w:rsidRDefault="00823B59">
      <w:pPr>
        <w:pStyle w:val="normal"/>
        <w:spacing w:line="240" w:lineRule="auto"/>
        <w:ind w:right="440"/>
      </w:pPr>
    </w:p>
    <w:p w14:paraId="61DB5704" w14:textId="77777777" w:rsidR="00823B59" w:rsidRDefault="001E4CBC">
      <w:pPr>
        <w:pStyle w:val="normal"/>
        <w:spacing w:line="240" w:lineRule="auto"/>
        <w:ind w:right="440"/>
      </w:pPr>
      <w:r>
        <w:t>Gilda Bojardi (Direttore Responsabile della rivista Interni) Vincenzo Castellana (Architetto e Docente di Design System) Cinzia Ferrara (Presidente AIAP, Palermo) Vanni Pasca (Direttore Scientifico Abadir, Milano) Rodrigo Rodriquez (Presidente Material Connexion, Milano) Annalisa Spadola (Direttore marketing Moak, Modica) Francesco Zurlo (Professore Ordinario di Design al Politecnico di Milano). I progetti premiati e selezionati saranno pubblicati in un catalogo, oltre che esposti in una mostra itinerante dedicata al concorso.</w:t>
      </w:r>
    </w:p>
    <w:p w14:paraId="36A61CFB" w14:textId="77777777" w:rsidR="00823B59" w:rsidRDefault="00823B59">
      <w:pPr>
        <w:pStyle w:val="normal"/>
        <w:spacing w:line="240" w:lineRule="auto"/>
        <w:jc w:val="both"/>
      </w:pPr>
    </w:p>
    <w:p w14:paraId="6A0FBE11" w14:textId="77777777" w:rsidR="00A66904" w:rsidRDefault="00A66904">
      <w:pPr>
        <w:pStyle w:val="normal"/>
        <w:spacing w:after="320"/>
        <w:rPr>
          <w:b/>
          <w:sz w:val="20"/>
          <w:szCs w:val="20"/>
        </w:rPr>
      </w:pPr>
    </w:p>
    <w:p w14:paraId="65A13754" w14:textId="77777777" w:rsidR="00823B59" w:rsidRDefault="001E4CBC">
      <w:pPr>
        <w:pStyle w:val="normal"/>
        <w:spacing w:after="320"/>
        <w:rPr>
          <w:b/>
          <w:sz w:val="20"/>
          <w:szCs w:val="20"/>
        </w:rPr>
      </w:pPr>
      <w:bookmarkStart w:id="0" w:name="_GoBack"/>
      <w:bookmarkEnd w:id="0"/>
      <w:r>
        <w:rPr>
          <w:b/>
          <w:sz w:val="20"/>
          <w:szCs w:val="20"/>
        </w:rPr>
        <w:t>Abadir. Accademia di Design e Arti Visive</w:t>
      </w:r>
      <w:r>
        <w:rPr>
          <w:sz w:val="20"/>
          <w:szCs w:val="20"/>
        </w:rPr>
        <w:br/>
        <w:t>L’Accademia Abadir è un’istituzione legalmente riconosciuta e autorizzata dal Ministero dell’Università e della Ricerca, dedicata alla formazione. Nata nel 1992 Abadir intende oggi ampliare e articolare i suoi programmi al fine di creare una piattaforma capace di assolvere due obiettivi: da un lato promuovere formazione avanzata e ricerca progettuale, dall’altro coinvolgere interlocutori diversi in un dibattito capace di generare progetti e iniziative utili per lo sviluppo economico, sociale e culturale del nostro territorio. Nel 2010 ha inaugurato un nuovo Dipartimento di Design, diretto da Vanni Pasca, avviando una Laurea Triennale in Design e Comunicazione Visiva e un master annuale per la specializzazione nel mondo del progetto.</w:t>
      </w:r>
      <w:r>
        <w:rPr>
          <w:sz w:val="20"/>
          <w:szCs w:val="20"/>
        </w:rPr>
        <w:br/>
      </w:r>
      <w:r>
        <w:rPr>
          <w:color w:val="0000FF"/>
          <w:sz w:val="20"/>
          <w:szCs w:val="20"/>
          <w:u w:val="single"/>
        </w:rPr>
        <w:t>www.abadir.net</w:t>
      </w:r>
      <w:r>
        <w:rPr>
          <w:sz w:val="20"/>
          <w:szCs w:val="20"/>
        </w:rPr>
        <w:t xml:space="preserve"> </w:t>
      </w:r>
      <w:r>
        <w:rPr>
          <w:b/>
          <w:sz w:val="20"/>
          <w:szCs w:val="20"/>
        </w:rPr>
        <w:br/>
      </w:r>
    </w:p>
    <w:p w14:paraId="28170FB4" w14:textId="77777777" w:rsidR="00A66904" w:rsidRDefault="001E4CBC">
      <w:pPr>
        <w:pStyle w:val="normal"/>
        <w:spacing w:after="320"/>
        <w:rPr>
          <w:sz w:val="20"/>
          <w:szCs w:val="20"/>
          <w:highlight w:val="white"/>
        </w:rPr>
      </w:pPr>
      <w:r>
        <w:rPr>
          <w:b/>
          <w:sz w:val="20"/>
          <w:szCs w:val="20"/>
        </w:rPr>
        <w:t xml:space="preserve">Aiap </w:t>
      </w:r>
      <w:r>
        <w:rPr>
          <w:b/>
          <w:sz w:val="20"/>
          <w:szCs w:val="20"/>
        </w:rPr>
        <w:br/>
      </w:r>
      <w:r>
        <w:rPr>
          <w:sz w:val="20"/>
          <w:szCs w:val="20"/>
        </w:rPr>
        <w:t xml:space="preserve">Aiap, </w:t>
      </w:r>
      <w:r>
        <w:rPr>
          <w:sz w:val="20"/>
          <w:szCs w:val="20"/>
          <w:highlight w:val="white"/>
        </w:rPr>
        <w:t>Associazione Italiana Design della Comunicazione Visiva, intende promuovere e qualificare l'evoluzione e l'eccellenza del linguaggio grafico in ambito professionale e didattico.</w:t>
      </w:r>
      <w:r>
        <w:rPr>
          <w:rFonts w:ascii="Verdana" w:eastAsia="Verdana" w:hAnsi="Verdana" w:cs="Verdana"/>
          <w:color w:val="535353"/>
          <w:sz w:val="20"/>
          <w:szCs w:val="20"/>
          <w:highlight w:val="white"/>
        </w:rPr>
        <w:t xml:space="preserve"> </w:t>
      </w:r>
      <w:r>
        <w:rPr>
          <w:sz w:val="20"/>
          <w:szCs w:val="20"/>
          <w:highlight w:val="white"/>
        </w:rPr>
        <w:t xml:space="preserve">Nata nel 1945 all'interno della Fip come Atap (Associazione Tecnici e Artisti Pubblicitari), avvia nel corso degli anni un processo di maturazione della forma associativa e di definizione del campo professionale che si </w:t>
      </w:r>
    </w:p>
    <w:p w14:paraId="11E7E44D" w14:textId="77777777" w:rsidR="00A66904" w:rsidRDefault="00A66904">
      <w:pPr>
        <w:pStyle w:val="normal"/>
        <w:spacing w:after="320"/>
        <w:rPr>
          <w:sz w:val="20"/>
          <w:szCs w:val="20"/>
          <w:highlight w:val="white"/>
        </w:rPr>
      </w:pPr>
    </w:p>
    <w:p w14:paraId="17DB7E2E" w14:textId="082E0F5B" w:rsidR="00823B59" w:rsidRPr="00A66904" w:rsidRDefault="001E4CBC">
      <w:pPr>
        <w:pStyle w:val="normal"/>
        <w:spacing w:after="320"/>
        <w:rPr>
          <w:sz w:val="20"/>
          <w:szCs w:val="20"/>
          <w:highlight w:val="white"/>
        </w:rPr>
      </w:pPr>
      <w:r>
        <w:rPr>
          <w:sz w:val="20"/>
          <w:szCs w:val="20"/>
          <w:highlight w:val="white"/>
        </w:rPr>
        <w:t>vuole rappresentare. l’Aiap considera il rapporto con il mondo universitario fondamentale per lo sviluppo del campo disciplinare, per leggere i cambiamenti e i nuovi sviluppi dei contenuti professionali, anche in relazione alle necessità di riconoscimento professionale e di certificazione della qualità.</w:t>
      </w:r>
      <w:r>
        <w:rPr>
          <w:sz w:val="20"/>
          <w:szCs w:val="20"/>
          <w:highlight w:val="white"/>
        </w:rPr>
        <w:br/>
        <w:t>www.aiap.it</w:t>
      </w:r>
      <w:r>
        <w:rPr>
          <w:b/>
          <w:sz w:val="20"/>
          <w:szCs w:val="20"/>
        </w:rPr>
        <w:t xml:space="preserve"> </w:t>
      </w:r>
    </w:p>
    <w:p w14:paraId="5A845BB6" w14:textId="77777777" w:rsidR="00823B59" w:rsidRDefault="001E4CBC">
      <w:pPr>
        <w:pStyle w:val="normal"/>
        <w:spacing w:after="320"/>
        <w:rPr>
          <w:sz w:val="20"/>
          <w:szCs w:val="20"/>
        </w:rPr>
      </w:pPr>
      <w:r>
        <w:rPr>
          <w:b/>
          <w:sz w:val="20"/>
          <w:szCs w:val="20"/>
        </w:rPr>
        <w:t xml:space="preserve">Moak </w:t>
      </w:r>
      <w:r>
        <w:rPr>
          <w:b/>
          <w:sz w:val="20"/>
          <w:szCs w:val="20"/>
        </w:rPr>
        <w:br/>
      </w:r>
      <w:r>
        <w:rPr>
          <w:sz w:val="20"/>
          <w:szCs w:val="20"/>
        </w:rPr>
        <w:t>Moak nasce nel 1967, dalla grande passione del suo fondatore Giovanni Spadola, per il caffè. L'azienda, che ha sede nella città di Modica, da cui prende il nome, oggi è una holding e produce pregiate miscele distribuite in oltre 60 Paesi. Modello di impresa visionaria, negli anni ha saputo innovarsi investendo sulla modernizzazione e sul patrimonio intellettuale, soprattutto di giovani talenti. Da sempre attenta alla cura dell'immagine, nel 2008 affida al grande designer olandese Bob Noorda la nuova corporate identity. Moak è oggi considerata un marchio del buon “made in Italy”, dove ricerca, innovazione e una comunicazione orientata all'impegno culturale, si fondono in un prodotto di altissima qualità.</w:t>
      </w:r>
      <w:r>
        <w:rPr>
          <w:sz w:val="20"/>
          <w:szCs w:val="20"/>
        </w:rPr>
        <w:br/>
        <w:t>www.caffemoak.com</w:t>
      </w:r>
    </w:p>
    <w:sectPr w:rsidR="00823B59">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3C7AE" w14:textId="77777777" w:rsidR="003A1D51" w:rsidRDefault="001E4CBC">
      <w:pPr>
        <w:spacing w:line="240" w:lineRule="auto"/>
      </w:pPr>
      <w:r>
        <w:separator/>
      </w:r>
    </w:p>
  </w:endnote>
  <w:endnote w:type="continuationSeparator" w:id="0">
    <w:p w14:paraId="176440AA" w14:textId="77777777" w:rsidR="003A1D51" w:rsidRDefault="001E4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05C3" w14:textId="77777777" w:rsidR="001E4CBC" w:rsidRDefault="001E4CBC">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7F01" w14:textId="77777777" w:rsidR="00823B59" w:rsidRDefault="001E4CBC">
    <w:pPr>
      <w:pStyle w:val="normal"/>
      <w:tabs>
        <w:tab w:val="right" w:pos="9786"/>
      </w:tabs>
      <w:spacing w:after="708" w:line="240" w:lineRule="auto"/>
      <w:ind w:left="-563" w:right="-706"/>
      <w:jc w:val="center"/>
    </w:pPr>
    <w:r>
      <w:rPr>
        <w:b/>
        <w:sz w:val="14"/>
        <w:szCs w:val="14"/>
      </w:rPr>
      <w:t>ABADIR Accademia di Design e Arti Visive</w:t>
    </w:r>
    <w:r>
      <w:rPr>
        <w:sz w:val="14"/>
        <w:szCs w:val="14"/>
      </w:rPr>
      <w:t xml:space="preserve">  Via G. Leopardi 8 - 95030  S. A. Li Battiati - Catania | T 095 725 23 10 | E</w:t>
    </w:r>
    <w:hyperlink r:id="rId1">
      <w:r>
        <w:rPr>
          <w:color w:val="1155CC"/>
          <w:sz w:val="14"/>
          <w:szCs w:val="14"/>
          <w:u w:val="single"/>
        </w:rPr>
        <w:t xml:space="preserve"> comunicazione@abadir.net </w:t>
      </w:r>
    </w:hyperlink>
    <w:r>
      <w:rPr>
        <w:color w:val="1155CC"/>
        <w:sz w:val="14"/>
        <w:szCs w:val="14"/>
      </w:rPr>
      <w:t xml:space="preserve"> | </w:t>
    </w:r>
    <w:hyperlink r:id="rId2">
      <w:r>
        <w:rPr>
          <w:color w:val="1155CC"/>
          <w:sz w:val="14"/>
          <w:szCs w:val="14"/>
          <w:u w:val="single"/>
        </w:rPr>
        <w:t>www.abadir.net</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30DA" w14:textId="77777777" w:rsidR="001E4CBC" w:rsidRDefault="001E4CB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F4D61" w14:textId="77777777" w:rsidR="003A1D51" w:rsidRDefault="001E4CBC">
      <w:pPr>
        <w:spacing w:line="240" w:lineRule="auto"/>
      </w:pPr>
      <w:r>
        <w:separator/>
      </w:r>
    </w:p>
  </w:footnote>
  <w:footnote w:type="continuationSeparator" w:id="0">
    <w:p w14:paraId="79123BD8" w14:textId="77777777" w:rsidR="003A1D51" w:rsidRDefault="001E4CB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9252A" w14:textId="77777777" w:rsidR="001E4CBC" w:rsidRDefault="001E4CBC">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3A500" w14:textId="77777777" w:rsidR="00823B59" w:rsidRDefault="001E4CBC">
    <w:pPr>
      <w:pStyle w:val="normal"/>
      <w:rPr>
        <w:b/>
        <w:sz w:val="52"/>
        <w:szCs w:val="52"/>
      </w:rPr>
    </w:pPr>
    <w:r>
      <w:rPr>
        <w:noProof/>
        <w:lang w:val="it-IT"/>
      </w:rPr>
      <w:drawing>
        <wp:anchor distT="114300" distB="114300" distL="114300" distR="114300" simplePos="0" relativeHeight="251658240" behindDoc="0" locked="0" layoutInCell="1" hidden="0" allowOverlap="1" wp14:anchorId="036BA417" wp14:editId="5382B290">
          <wp:simplePos x="0" y="0"/>
          <wp:positionH relativeFrom="margin">
            <wp:posOffset>-276224</wp:posOffset>
          </wp:positionH>
          <wp:positionV relativeFrom="paragraph">
            <wp:posOffset>61913</wp:posOffset>
          </wp:positionV>
          <wp:extent cx="1338263" cy="1338263"/>
          <wp:effectExtent l="0" t="0" r="0" b="0"/>
          <wp:wrapSquare wrapText="bothSides" distT="114300" distB="114300" distL="114300" distR="114300"/>
          <wp:docPr id="1" name="image2.png" descr="Copia di SF_logo.png"/>
          <wp:cNvGraphicFramePr/>
          <a:graphic xmlns:a="http://schemas.openxmlformats.org/drawingml/2006/main">
            <a:graphicData uri="http://schemas.openxmlformats.org/drawingml/2006/picture">
              <pic:pic xmlns:pic="http://schemas.openxmlformats.org/drawingml/2006/picture">
                <pic:nvPicPr>
                  <pic:cNvPr id="0" name="image2.png" descr="Copia di SF_logo.png"/>
                  <pic:cNvPicPr preferRelativeResize="0"/>
                </pic:nvPicPr>
                <pic:blipFill>
                  <a:blip r:embed="rId1"/>
                  <a:srcRect/>
                  <a:stretch>
                    <a:fillRect/>
                  </a:stretch>
                </pic:blipFill>
                <pic:spPr>
                  <a:xfrm>
                    <a:off x="0" y="0"/>
                    <a:ext cx="1338263" cy="1338263"/>
                  </a:xfrm>
                  <a:prstGeom prst="rect">
                    <a:avLst/>
                  </a:prstGeom>
                  <a:ln/>
                </pic:spPr>
              </pic:pic>
            </a:graphicData>
          </a:graphic>
        </wp:anchor>
      </w:drawing>
    </w:r>
  </w:p>
  <w:p w14:paraId="52CDB64F" w14:textId="77777777" w:rsidR="00823B59" w:rsidRDefault="001E4CBC">
    <w:pPr>
      <w:pStyle w:val="normal"/>
      <w:rPr>
        <w:b/>
        <w:sz w:val="52"/>
        <w:szCs w:val="52"/>
      </w:rPr>
    </w:pPr>
    <w:r>
      <w:rPr>
        <w:b/>
        <w:sz w:val="52"/>
        <w:szCs w:val="52"/>
      </w:rPr>
      <w:t xml:space="preserve">            Sicilia Felicissima</w:t>
    </w:r>
  </w:p>
  <w:p w14:paraId="38D7CF37" w14:textId="77777777" w:rsidR="00823B59" w:rsidRDefault="001E4CBC">
    <w:pPr>
      <w:pStyle w:val="normal"/>
      <w:widowControl w:val="0"/>
      <w:spacing w:line="240" w:lineRule="auto"/>
      <w:rPr>
        <w:b/>
        <w:sz w:val="32"/>
        <w:szCs w:val="32"/>
      </w:rPr>
    </w:pPr>
    <w:r>
      <w:rPr>
        <w:b/>
        <w:sz w:val="32"/>
        <w:szCs w:val="32"/>
      </w:rPr>
      <w:t xml:space="preserve">                    Concorso di comunicazione visiva e territorio</w:t>
    </w:r>
  </w:p>
  <w:p w14:paraId="4A3534A4" w14:textId="77777777" w:rsidR="00823B59" w:rsidRDefault="001E4CBC">
    <w:pPr>
      <w:pStyle w:val="normal"/>
      <w:widowControl w:val="0"/>
      <w:spacing w:line="240" w:lineRule="auto"/>
      <w:rPr>
        <w:b/>
        <w:sz w:val="24"/>
        <w:szCs w:val="24"/>
      </w:rPr>
    </w:pPr>
    <w:r>
      <w:rPr>
        <w:b/>
        <w:sz w:val="24"/>
        <w:szCs w:val="24"/>
      </w:rPr>
      <w:t>Seco                  Seconda edizione</w:t>
    </w:r>
  </w:p>
  <w:p w14:paraId="7631523D" w14:textId="77777777" w:rsidR="00823B59" w:rsidRDefault="00823B59">
    <w:pPr>
      <w:pStyle w:val="normal"/>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E4A3" w14:textId="77777777" w:rsidR="001E4CBC" w:rsidRDefault="001E4CB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23B59"/>
    <w:rsid w:val="001E4CBC"/>
    <w:rsid w:val="003A1D51"/>
    <w:rsid w:val="00823B59"/>
    <w:rsid w:val="00A66904"/>
    <w:rsid w:val="00AC19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E7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00" w:after="120"/>
      <w:outlineLvl w:val="0"/>
    </w:pPr>
    <w:rPr>
      <w:sz w:val="40"/>
      <w:szCs w:val="40"/>
    </w:rPr>
  </w:style>
  <w:style w:type="paragraph" w:styleId="Titolo2">
    <w:name w:val="heading 2"/>
    <w:basedOn w:val="normal"/>
    <w:next w:val="normal"/>
    <w:pPr>
      <w:keepNext/>
      <w:keepLines/>
      <w:spacing w:before="360" w:after="120"/>
      <w:outlineLvl w:val="1"/>
    </w:pPr>
    <w:rPr>
      <w:sz w:val="32"/>
      <w:szCs w:val="32"/>
    </w:rPr>
  </w:style>
  <w:style w:type="paragraph" w:styleId="Titolo3">
    <w:name w:val="heading 3"/>
    <w:basedOn w:val="normal"/>
    <w:next w:val="normal"/>
    <w:pPr>
      <w:keepNext/>
      <w:keepLines/>
      <w:spacing w:before="320" w:after="80"/>
      <w:outlineLvl w:val="2"/>
    </w:pPr>
    <w:rPr>
      <w:color w:val="434343"/>
      <w:sz w:val="28"/>
      <w:szCs w:val="28"/>
    </w:rPr>
  </w:style>
  <w:style w:type="paragraph" w:styleId="Titolo4">
    <w:name w:val="heading 4"/>
    <w:basedOn w:val="normal"/>
    <w:next w:val="normal"/>
    <w:pPr>
      <w:keepNext/>
      <w:keepLines/>
      <w:spacing w:before="280" w:after="80"/>
      <w:outlineLvl w:val="3"/>
    </w:pPr>
    <w:rPr>
      <w:color w:val="666666"/>
      <w:sz w:val="24"/>
      <w:szCs w:val="24"/>
    </w:rPr>
  </w:style>
  <w:style w:type="paragraph" w:styleId="Titolo5">
    <w:name w:val="heading 5"/>
    <w:basedOn w:val="normal"/>
    <w:next w:val="normal"/>
    <w:pPr>
      <w:keepNext/>
      <w:keepLines/>
      <w:spacing w:before="240" w:after="80"/>
      <w:outlineLvl w:val="4"/>
    </w:pPr>
    <w:rPr>
      <w:color w:val="666666"/>
    </w:rPr>
  </w:style>
  <w:style w:type="paragraph" w:styleId="Titolo6">
    <w:name w:val="heading 6"/>
    <w:basedOn w:val="normal"/>
    <w:next w:val="normal"/>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after="60"/>
    </w:pPr>
    <w:rPr>
      <w:sz w:val="52"/>
      <w:szCs w:val="52"/>
    </w:rPr>
  </w:style>
  <w:style w:type="paragraph" w:styleId="Sottotitolo">
    <w:name w:val="Subtitle"/>
    <w:basedOn w:val="normal"/>
    <w:next w:val="normal"/>
    <w:pPr>
      <w:keepNext/>
      <w:keepLines/>
      <w:spacing w:after="320"/>
    </w:pPr>
    <w:rPr>
      <w:color w:val="666666"/>
      <w:sz w:val="30"/>
      <w:szCs w:val="30"/>
    </w:rPr>
  </w:style>
  <w:style w:type="paragraph" w:styleId="Intestazione">
    <w:name w:val="header"/>
    <w:basedOn w:val="Normale"/>
    <w:link w:val="IntestazioneCarattere"/>
    <w:uiPriority w:val="99"/>
    <w:unhideWhenUsed/>
    <w:rsid w:val="001E4CBC"/>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1E4CBC"/>
  </w:style>
  <w:style w:type="paragraph" w:styleId="Pidipagina">
    <w:name w:val="footer"/>
    <w:basedOn w:val="Normale"/>
    <w:link w:val="PidipaginaCarattere"/>
    <w:uiPriority w:val="99"/>
    <w:unhideWhenUsed/>
    <w:rsid w:val="001E4CBC"/>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1E4C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00" w:after="120"/>
      <w:outlineLvl w:val="0"/>
    </w:pPr>
    <w:rPr>
      <w:sz w:val="40"/>
      <w:szCs w:val="40"/>
    </w:rPr>
  </w:style>
  <w:style w:type="paragraph" w:styleId="Titolo2">
    <w:name w:val="heading 2"/>
    <w:basedOn w:val="normal"/>
    <w:next w:val="normal"/>
    <w:pPr>
      <w:keepNext/>
      <w:keepLines/>
      <w:spacing w:before="360" w:after="120"/>
      <w:outlineLvl w:val="1"/>
    </w:pPr>
    <w:rPr>
      <w:sz w:val="32"/>
      <w:szCs w:val="32"/>
    </w:rPr>
  </w:style>
  <w:style w:type="paragraph" w:styleId="Titolo3">
    <w:name w:val="heading 3"/>
    <w:basedOn w:val="normal"/>
    <w:next w:val="normal"/>
    <w:pPr>
      <w:keepNext/>
      <w:keepLines/>
      <w:spacing w:before="320" w:after="80"/>
      <w:outlineLvl w:val="2"/>
    </w:pPr>
    <w:rPr>
      <w:color w:val="434343"/>
      <w:sz w:val="28"/>
      <w:szCs w:val="28"/>
    </w:rPr>
  </w:style>
  <w:style w:type="paragraph" w:styleId="Titolo4">
    <w:name w:val="heading 4"/>
    <w:basedOn w:val="normal"/>
    <w:next w:val="normal"/>
    <w:pPr>
      <w:keepNext/>
      <w:keepLines/>
      <w:spacing w:before="280" w:after="80"/>
      <w:outlineLvl w:val="3"/>
    </w:pPr>
    <w:rPr>
      <w:color w:val="666666"/>
      <w:sz w:val="24"/>
      <w:szCs w:val="24"/>
    </w:rPr>
  </w:style>
  <w:style w:type="paragraph" w:styleId="Titolo5">
    <w:name w:val="heading 5"/>
    <w:basedOn w:val="normal"/>
    <w:next w:val="normal"/>
    <w:pPr>
      <w:keepNext/>
      <w:keepLines/>
      <w:spacing w:before="240" w:after="80"/>
      <w:outlineLvl w:val="4"/>
    </w:pPr>
    <w:rPr>
      <w:color w:val="666666"/>
    </w:rPr>
  </w:style>
  <w:style w:type="paragraph" w:styleId="Titolo6">
    <w:name w:val="heading 6"/>
    <w:basedOn w:val="normal"/>
    <w:next w:val="normal"/>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after="60"/>
    </w:pPr>
    <w:rPr>
      <w:sz w:val="52"/>
      <w:szCs w:val="52"/>
    </w:rPr>
  </w:style>
  <w:style w:type="paragraph" w:styleId="Sottotitolo">
    <w:name w:val="Subtitle"/>
    <w:basedOn w:val="normal"/>
    <w:next w:val="normal"/>
    <w:pPr>
      <w:keepNext/>
      <w:keepLines/>
      <w:spacing w:after="320"/>
    </w:pPr>
    <w:rPr>
      <w:color w:val="666666"/>
      <w:sz w:val="30"/>
      <w:szCs w:val="30"/>
    </w:rPr>
  </w:style>
  <w:style w:type="paragraph" w:styleId="Intestazione">
    <w:name w:val="header"/>
    <w:basedOn w:val="Normale"/>
    <w:link w:val="IntestazioneCarattere"/>
    <w:uiPriority w:val="99"/>
    <w:unhideWhenUsed/>
    <w:rsid w:val="001E4CBC"/>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1E4CBC"/>
  </w:style>
  <w:style w:type="paragraph" w:styleId="Pidipagina">
    <w:name w:val="footer"/>
    <w:basedOn w:val="Normale"/>
    <w:link w:val="PidipaginaCarattere"/>
    <w:uiPriority w:val="99"/>
    <w:unhideWhenUsed/>
    <w:rsid w:val="001E4CBC"/>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1E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unicazione@abadir.net" TargetMode="External"/><Relationship Id="rId2" Type="http://schemas.openxmlformats.org/officeDocument/2006/relationships/hyperlink" Target="http://www.abadir.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954</Words>
  <Characters>5440</Characters>
  <Application>Microsoft Macintosh Word</Application>
  <DocSecurity>0</DocSecurity>
  <Lines>45</Lines>
  <Paragraphs>12</Paragraphs>
  <ScaleCrop>false</ScaleCrop>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imac23 abadir</cp:lastModifiedBy>
  <cp:revision>4</cp:revision>
  <dcterms:created xsi:type="dcterms:W3CDTF">2018-02-27T13:15:00Z</dcterms:created>
  <dcterms:modified xsi:type="dcterms:W3CDTF">2018-02-28T13:00:00Z</dcterms:modified>
</cp:coreProperties>
</file>